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FA" w:rsidRPr="00EA4412" w:rsidRDefault="00EA4412">
      <w:pPr>
        <w:rPr>
          <w:sz w:val="32"/>
          <w:szCs w:val="32"/>
          <w:lang w:val="hu-HU"/>
        </w:rPr>
      </w:pPr>
      <w:r w:rsidRPr="00EA4412">
        <w:rPr>
          <w:sz w:val="32"/>
          <w:szCs w:val="32"/>
          <w:lang w:val="hu-HU"/>
        </w:rPr>
        <w:t>Arany János nagykőrösi balladáinak szerkesztési és tematikus jellemzői</w:t>
      </w:r>
    </w:p>
    <w:p w:rsidR="00FC3FCB" w:rsidRDefault="006D2BDB" w:rsidP="006D2BDB">
      <w:pPr>
        <w:rPr>
          <w:lang w:val="hu-HU"/>
        </w:rPr>
      </w:pPr>
      <w:r w:rsidRPr="006D2BDB">
        <w:rPr>
          <w:lang w:val="hu-HU"/>
        </w:rPr>
        <w:t>I.</w:t>
      </w:r>
      <w:r>
        <w:rPr>
          <w:lang w:val="hu-HU"/>
        </w:rPr>
        <w:t xml:space="preserve"> A ballada:</w:t>
      </w:r>
    </w:p>
    <w:p w:rsidR="006D2BDB" w:rsidRDefault="006D2BDB" w:rsidP="00FC3FCB">
      <w:pPr>
        <w:rPr>
          <w:lang w:val="hu-HU"/>
        </w:rPr>
      </w:pPr>
      <w:r>
        <w:rPr>
          <w:lang w:val="hu-HU"/>
        </w:rPr>
        <w:t>A romantika kedvelt műfaja (népköltészet, műnemkeveredés, „tragédia dalban elbeszélve”, verses kisepika</w:t>
      </w:r>
    </w:p>
    <w:p w:rsidR="00B53694" w:rsidRDefault="00B53694" w:rsidP="00FC3FCB">
      <w:pPr>
        <w:rPr>
          <w:lang w:val="hu-HU"/>
        </w:rPr>
      </w:pPr>
      <w:r>
        <w:rPr>
          <w:lang w:val="hu-HU"/>
        </w:rPr>
        <w:t>Tragikus téma, dialógusok, sűrített cselekményábrázolás</w:t>
      </w:r>
    </w:p>
    <w:p w:rsidR="00B53694" w:rsidRDefault="00B53694" w:rsidP="00FC3FCB">
      <w:pPr>
        <w:rPr>
          <w:lang w:val="hu-HU"/>
        </w:rPr>
      </w:pPr>
      <w:r>
        <w:rPr>
          <w:lang w:val="hu-HU"/>
        </w:rPr>
        <w:t>Szaggatott, feszült, kihagyásos elbeszélésmód, „balladai homály”</w:t>
      </w:r>
    </w:p>
    <w:p w:rsidR="00FC3FCB" w:rsidRDefault="00FC3FCB" w:rsidP="00FC3FCB">
      <w:pPr>
        <w:rPr>
          <w:lang w:val="hu-HU"/>
        </w:rPr>
      </w:pPr>
      <w:r>
        <w:rPr>
          <w:lang w:val="hu-HU"/>
        </w:rPr>
        <w:t>Arany balladaköltészete:</w:t>
      </w:r>
    </w:p>
    <w:p w:rsidR="00FC3FCB" w:rsidRDefault="00FC3FCB" w:rsidP="00FC3FCB">
      <w:pPr>
        <w:rPr>
          <w:lang w:val="hu-HU"/>
        </w:rPr>
      </w:pPr>
      <w:r>
        <w:rPr>
          <w:lang w:val="hu-HU"/>
        </w:rPr>
        <w:tab/>
        <w:t>Nagykőrösi és Őszikék-balladák</w:t>
      </w:r>
    </w:p>
    <w:p w:rsidR="00FC3FCB" w:rsidRDefault="00FC3FCB" w:rsidP="00FC3FCB">
      <w:pPr>
        <w:rPr>
          <w:lang w:val="hu-HU"/>
        </w:rPr>
      </w:pPr>
      <w:r>
        <w:rPr>
          <w:lang w:val="hu-HU"/>
        </w:rPr>
        <w:tab/>
        <w:t>Egyszólamú, többszólamú (párhuzamos), körkörös szerkesztésű</w:t>
      </w:r>
    </w:p>
    <w:p w:rsidR="00FC3FCB" w:rsidRDefault="00FC3FCB" w:rsidP="00FC3FCB">
      <w:pPr>
        <w:rPr>
          <w:lang w:val="hu-HU"/>
        </w:rPr>
      </w:pPr>
      <w:r>
        <w:rPr>
          <w:lang w:val="hu-HU"/>
        </w:rPr>
        <w:tab/>
        <w:t>Népi, történelmi, nagyvárosi, lélektani témák</w:t>
      </w:r>
    </w:p>
    <w:p w:rsidR="00FF1EBC" w:rsidRDefault="00C13E14" w:rsidP="00FC3FCB">
      <w:pPr>
        <w:rPr>
          <w:lang w:val="hu-HU"/>
        </w:rPr>
      </w:pPr>
      <w:r>
        <w:rPr>
          <w:lang w:val="hu-HU"/>
        </w:rPr>
        <w:t>II. Nagykőrösi balladák:</w:t>
      </w:r>
    </w:p>
    <w:p w:rsidR="00C13E14" w:rsidRDefault="00C13E14" w:rsidP="00FC3FCB">
      <w:pPr>
        <w:rPr>
          <w:lang w:val="hu-HU"/>
        </w:rPr>
      </w:pPr>
      <w:r>
        <w:rPr>
          <w:lang w:val="hu-HU"/>
        </w:rPr>
        <w:t>Ágnes asszony (1853)</w:t>
      </w:r>
    </w:p>
    <w:p w:rsidR="00C13E14" w:rsidRDefault="00C13E14" w:rsidP="00FC3FCB">
      <w:pPr>
        <w:rPr>
          <w:lang w:val="hu-HU"/>
        </w:rPr>
      </w:pPr>
      <w:r>
        <w:rPr>
          <w:lang w:val="hu-HU"/>
        </w:rPr>
        <w:tab/>
        <w:t>Népi témájú lélektani jellegű (bűn és bűnhődés motívuma), egyszólamú, körkörös</w:t>
      </w:r>
    </w:p>
    <w:p w:rsidR="00071687" w:rsidRDefault="00C13E14" w:rsidP="009F4D8A">
      <w:pPr>
        <w:rPr>
          <w:lang w:val="hu-HU"/>
        </w:rPr>
      </w:pPr>
      <w:r>
        <w:rPr>
          <w:lang w:val="hu-HU"/>
        </w:rPr>
        <w:tab/>
        <w:t xml:space="preserve">Forma: </w:t>
      </w:r>
      <w:r w:rsidR="009F4D8A">
        <w:rPr>
          <w:lang w:val="hu-HU"/>
        </w:rPr>
        <w:t xml:space="preserve"> </w:t>
      </w:r>
      <w:r>
        <w:rPr>
          <w:lang w:val="hu-HU"/>
        </w:rPr>
        <w:t>1-4. sor: felező ny</w:t>
      </w:r>
      <w:r w:rsidR="00071687">
        <w:rPr>
          <w:lang w:val="hu-HU"/>
        </w:rPr>
        <w:t>olcas, xaxa rímképlet (félrím)</w:t>
      </w:r>
    </w:p>
    <w:p w:rsidR="00C13E14" w:rsidRDefault="00C13E14" w:rsidP="00071687">
      <w:pPr>
        <w:ind w:left="720" w:firstLine="720"/>
        <w:rPr>
          <w:lang w:val="hu-HU"/>
        </w:rPr>
      </w:pPr>
      <w:r>
        <w:rPr>
          <w:lang w:val="hu-HU"/>
        </w:rPr>
        <w:t>5. sor: refrén</w:t>
      </w:r>
    </w:p>
    <w:p w:rsidR="00807BB0" w:rsidRDefault="00966876" w:rsidP="00807BB0">
      <w:pPr>
        <w:rPr>
          <w:lang w:val="hu-HU"/>
        </w:rPr>
      </w:pPr>
      <w:r>
        <w:rPr>
          <w:lang w:val="hu-HU"/>
        </w:rPr>
        <w:tab/>
        <w:t>1-4. vsz.</w:t>
      </w:r>
      <w:r w:rsidR="00807BB0">
        <w:rPr>
          <w:lang w:val="hu-HU"/>
        </w:rPr>
        <w:t>: patakpart</w:t>
      </w:r>
    </w:p>
    <w:p w:rsidR="009F4D8A" w:rsidRDefault="009F4D8A" w:rsidP="00807BB0">
      <w:pPr>
        <w:rPr>
          <w:lang w:val="hu-HU"/>
        </w:rPr>
      </w:pPr>
      <w:r>
        <w:rPr>
          <w:lang w:val="hu-HU"/>
        </w:rPr>
        <w:tab/>
        <w:t>5-19. vsz.: börtön, bíróság, Ágnes lelke, megőszülés folyamata</w:t>
      </w:r>
    </w:p>
    <w:p w:rsidR="009F4D8A" w:rsidRDefault="009F4D8A" w:rsidP="00807BB0">
      <w:pPr>
        <w:rPr>
          <w:lang w:val="hu-HU"/>
        </w:rPr>
      </w:pPr>
      <w:r>
        <w:rPr>
          <w:lang w:val="hu-HU"/>
        </w:rPr>
        <w:tab/>
        <w:t>20-26. vsz.: patakpart (körkörös), örökké tartó büntetés és bűntudat</w:t>
      </w:r>
    </w:p>
    <w:p w:rsidR="00371C75" w:rsidRDefault="00525326" w:rsidP="00807BB0">
      <w:pPr>
        <w:rPr>
          <w:lang w:val="hu-HU"/>
        </w:rPr>
      </w:pPr>
      <w:r>
        <w:rPr>
          <w:lang w:val="hu-HU"/>
        </w:rPr>
        <w:t>Szondi két apródja (1856)</w:t>
      </w:r>
    </w:p>
    <w:p w:rsidR="00525326" w:rsidRDefault="00525326" w:rsidP="00807BB0">
      <w:pPr>
        <w:rPr>
          <w:lang w:val="hu-HU"/>
        </w:rPr>
      </w:pPr>
      <w:r>
        <w:rPr>
          <w:lang w:val="hu-HU"/>
        </w:rPr>
        <w:tab/>
        <w:t>Történelmi témájú, morális jellegű, többszólamú ballada</w:t>
      </w:r>
    </w:p>
    <w:p w:rsidR="00525326" w:rsidRDefault="00525326" w:rsidP="00807BB0">
      <w:pPr>
        <w:rPr>
          <w:lang w:val="hu-HU"/>
        </w:rPr>
      </w:pPr>
      <w:r>
        <w:rPr>
          <w:lang w:val="hu-HU"/>
        </w:rPr>
        <w:tab/>
        <w:t>„a hűség és a hősiesség balladája”</w:t>
      </w:r>
      <w:r w:rsidR="00D641EC">
        <w:rPr>
          <w:lang w:val="hu-HU"/>
        </w:rPr>
        <w:t xml:space="preserve"> (Gyulai Pál</w:t>
      </w:r>
      <w:r w:rsidR="00613AD2">
        <w:rPr>
          <w:lang w:val="hu-HU"/>
        </w:rPr>
        <w:t>)</w:t>
      </w:r>
    </w:p>
    <w:p w:rsidR="00ED08E4" w:rsidRDefault="00ED08E4" w:rsidP="00807BB0">
      <w:pPr>
        <w:rPr>
          <w:lang w:val="hu-HU"/>
        </w:rPr>
      </w:pPr>
      <w:r>
        <w:rPr>
          <w:lang w:val="hu-HU"/>
        </w:rPr>
        <w:tab/>
      </w:r>
      <w:r w:rsidR="002347B4">
        <w:rPr>
          <w:lang w:val="hu-HU"/>
        </w:rPr>
        <w:t>1-2. vsz.:</w:t>
      </w:r>
      <w:r w:rsidR="00356AE6">
        <w:rPr>
          <w:lang w:val="hu-HU"/>
        </w:rPr>
        <w:t xml:space="preserve"> 3 helyszín leírása (jelképes)</w:t>
      </w:r>
    </w:p>
    <w:p w:rsidR="009C16A2" w:rsidRDefault="009C16A2" w:rsidP="00807BB0">
      <w:pPr>
        <w:rPr>
          <w:lang w:val="hu-HU"/>
        </w:rPr>
      </w:pPr>
      <w:r>
        <w:rPr>
          <w:lang w:val="hu-HU"/>
        </w:rPr>
        <w:tab/>
        <w:t>3-4. vsz.: Ali és szolgája – párbeszéd</w:t>
      </w:r>
    </w:p>
    <w:p w:rsidR="009C16A2" w:rsidRDefault="00B25D27" w:rsidP="00AF4EFE">
      <w:pPr>
        <w:rPr>
          <w:lang w:val="hu-HU"/>
        </w:rPr>
      </w:pPr>
      <w:r>
        <w:rPr>
          <w:lang w:val="hu-HU"/>
        </w:rPr>
        <w:tab/>
        <w:t xml:space="preserve">5-19. vsz.: apródok (páratlan, históriás ének, hűség és hősiesség) – Ali szolgája (páros, </w:t>
      </w:r>
      <w:r w:rsidR="00AF4EFE">
        <w:rPr>
          <w:lang w:val="hu-HU"/>
        </w:rPr>
        <w:t>jelen,</w:t>
      </w:r>
      <w:r w:rsidR="00AF4EFE">
        <w:rPr>
          <w:lang w:val="hu-HU"/>
        </w:rPr>
        <w:tab/>
      </w:r>
      <w:r w:rsidR="00AF4EFE">
        <w:rPr>
          <w:lang w:val="hu-HU"/>
        </w:rPr>
        <w:tab/>
      </w:r>
      <w:r w:rsidR="00AF4EFE">
        <w:rPr>
          <w:lang w:val="hu-HU"/>
        </w:rPr>
        <w:tab/>
        <w:t xml:space="preserve">     kezdetben csábít, majd fenyeget)</w:t>
      </w:r>
    </w:p>
    <w:p w:rsidR="00E44223" w:rsidRDefault="00855833" w:rsidP="00807BB0">
      <w:pPr>
        <w:rPr>
          <w:lang w:val="hu-HU"/>
        </w:rPr>
      </w:pPr>
      <w:r>
        <w:rPr>
          <w:lang w:val="hu-HU"/>
        </w:rPr>
        <w:tab/>
        <w:t>Monológok: két erkölcsi világrend között nem lehet párbeszéd</w:t>
      </w:r>
      <w:r w:rsidR="00E44223">
        <w:rPr>
          <w:lang w:val="hu-HU"/>
        </w:rPr>
        <w:t xml:space="preserve"> </w:t>
      </w:r>
    </w:p>
    <w:p w:rsidR="00855833" w:rsidRDefault="00E44223" w:rsidP="00E44223">
      <w:pPr>
        <w:ind w:firstLine="720"/>
        <w:rPr>
          <w:lang w:val="hu-HU"/>
        </w:rPr>
      </w:pPr>
      <w:r>
        <w:rPr>
          <w:lang w:val="hu-HU"/>
        </w:rPr>
        <w:t>Politikai jelentés, zsarnokság-költészet</w:t>
      </w:r>
    </w:p>
    <w:p w:rsidR="00FD6D6A" w:rsidRDefault="00FD6D6A">
      <w:pPr>
        <w:rPr>
          <w:lang w:val="hu-HU"/>
        </w:rPr>
      </w:pPr>
      <w:r>
        <w:rPr>
          <w:lang w:val="hu-HU"/>
        </w:rPr>
        <w:br w:type="page"/>
      </w:r>
    </w:p>
    <w:p w:rsidR="007D321C" w:rsidRDefault="007D321C" w:rsidP="007D321C">
      <w:pPr>
        <w:rPr>
          <w:lang w:val="hu-HU"/>
        </w:rPr>
      </w:pPr>
      <w:r>
        <w:rPr>
          <w:lang w:val="hu-HU"/>
        </w:rPr>
        <w:lastRenderedPageBreak/>
        <w:t>A walesi bárdok (1857)</w:t>
      </w:r>
    </w:p>
    <w:p w:rsidR="007D321C" w:rsidRDefault="007D321C" w:rsidP="007D321C">
      <w:pPr>
        <w:rPr>
          <w:lang w:val="hu-HU"/>
        </w:rPr>
      </w:pPr>
      <w:r>
        <w:rPr>
          <w:lang w:val="hu-HU"/>
        </w:rPr>
        <w:tab/>
        <w:t>1863. „ó-angol ballada”</w:t>
      </w:r>
    </w:p>
    <w:p w:rsidR="007D321C" w:rsidRDefault="007D321C" w:rsidP="007D321C">
      <w:pPr>
        <w:rPr>
          <w:lang w:val="hu-HU"/>
        </w:rPr>
      </w:pPr>
      <w:r>
        <w:rPr>
          <w:lang w:val="hu-HU"/>
        </w:rPr>
        <w:tab/>
        <w:t>Történelmi témájú politikai-allegorikus jelentés, ars poetica jellegű (hűség)</w:t>
      </w:r>
    </w:p>
    <w:p w:rsidR="00FD6D6A" w:rsidRDefault="00FD6D6A" w:rsidP="007D321C">
      <w:pPr>
        <w:rPr>
          <w:lang w:val="hu-HU"/>
        </w:rPr>
      </w:pPr>
      <w:r>
        <w:rPr>
          <w:lang w:val="hu-HU"/>
        </w:rPr>
        <w:tab/>
        <w:t>Lélektani jellegű (bűn és bűnhődés)</w:t>
      </w:r>
    </w:p>
    <w:p w:rsidR="002A7B5C" w:rsidRDefault="002A7B5C" w:rsidP="007D321C">
      <w:pPr>
        <w:rPr>
          <w:lang w:val="hu-HU"/>
        </w:rPr>
      </w:pPr>
      <w:r>
        <w:rPr>
          <w:lang w:val="hu-HU"/>
        </w:rPr>
        <w:tab/>
        <w:t>Egyszólamú</w:t>
      </w:r>
    </w:p>
    <w:p w:rsidR="002A7B5C" w:rsidRDefault="002A7B5C" w:rsidP="007D321C">
      <w:pPr>
        <w:rPr>
          <w:lang w:val="hu-HU"/>
        </w:rPr>
      </w:pPr>
      <w:r>
        <w:rPr>
          <w:lang w:val="hu-HU"/>
        </w:rPr>
        <w:tab/>
        <w:t>1-5. vsz.: a gőgös uralkodó szemléli a leigázott országrészt</w:t>
      </w:r>
    </w:p>
    <w:p w:rsidR="002A7B5C" w:rsidRDefault="002A7B5C" w:rsidP="007D321C">
      <w:pPr>
        <w:rPr>
          <w:lang w:val="hu-HU"/>
        </w:rPr>
      </w:pPr>
      <w:r>
        <w:rPr>
          <w:lang w:val="hu-HU"/>
        </w:rPr>
        <w:tab/>
        <w:t>6-25. vsz.: lakoma leírása, bárdok éneke</w:t>
      </w:r>
    </w:p>
    <w:p w:rsidR="002A7B5C" w:rsidRDefault="002A7B5C" w:rsidP="007D321C">
      <w:pPr>
        <w:rPr>
          <w:lang w:val="hu-HU"/>
        </w:rPr>
      </w:pPr>
      <w:r>
        <w:rPr>
          <w:lang w:val="hu-HU"/>
        </w:rPr>
        <w:tab/>
        <w:t xml:space="preserve">26-31. vsz.: </w:t>
      </w:r>
      <w:r w:rsidR="00A1525C">
        <w:rPr>
          <w:lang w:val="hu-HU"/>
        </w:rPr>
        <w:t>Edward bűnhődése</w:t>
      </w:r>
    </w:p>
    <w:p w:rsidR="00775F66" w:rsidRDefault="00775F66" w:rsidP="007D321C">
      <w:pPr>
        <w:rPr>
          <w:lang w:val="hu-HU"/>
        </w:rPr>
      </w:pPr>
      <w:r>
        <w:rPr>
          <w:lang w:val="hu-HU"/>
        </w:rPr>
        <w:tab/>
        <w:t>Skót balladaforma (nyolc- és hatszótagos, félrímes, jambikus sorok)</w:t>
      </w:r>
    </w:p>
    <w:p w:rsidR="002A0088" w:rsidRDefault="002A0088" w:rsidP="007D321C">
      <w:pPr>
        <w:rPr>
          <w:lang w:val="hu-HU"/>
        </w:rPr>
      </w:pPr>
      <w:r>
        <w:rPr>
          <w:lang w:val="hu-HU"/>
        </w:rPr>
        <w:t>III. Őszikék (1877)</w:t>
      </w:r>
      <w:r w:rsidR="00E844D0">
        <w:rPr>
          <w:lang w:val="hu-HU"/>
        </w:rPr>
        <w:t>:</w:t>
      </w:r>
      <w:bookmarkStart w:id="0" w:name="_GoBack"/>
      <w:bookmarkEnd w:id="0"/>
    </w:p>
    <w:p w:rsidR="002A0088" w:rsidRDefault="002A0088" w:rsidP="007D321C">
      <w:pPr>
        <w:rPr>
          <w:lang w:val="hu-HU"/>
        </w:rPr>
      </w:pPr>
      <w:r>
        <w:rPr>
          <w:lang w:val="hu-HU"/>
        </w:rPr>
        <w:tab/>
        <w:t>Margit-sziget, nagyvárosi téma</w:t>
      </w:r>
    </w:p>
    <w:p w:rsidR="002A0088" w:rsidRDefault="002A0088" w:rsidP="007D321C">
      <w:pPr>
        <w:rPr>
          <w:lang w:val="hu-HU"/>
        </w:rPr>
      </w:pPr>
      <w:r>
        <w:rPr>
          <w:lang w:val="hu-HU"/>
        </w:rPr>
        <w:tab/>
        <w:t>Magának írta, gyakran lélektani témájú versek</w:t>
      </w:r>
    </w:p>
    <w:p w:rsidR="001C5911" w:rsidRDefault="001C5911" w:rsidP="007D321C">
      <w:pPr>
        <w:rPr>
          <w:lang w:val="hu-HU"/>
        </w:rPr>
      </w:pPr>
      <w:r>
        <w:rPr>
          <w:lang w:val="hu-HU"/>
        </w:rPr>
        <w:tab/>
        <w:t>Kevés történelmi motívum (a kiegyezés fájdalma már múlik)</w:t>
      </w:r>
    </w:p>
    <w:p w:rsidR="001C5911" w:rsidRDefault="001C5911" w:rsidP="007D321C">
      <w:pPr>
        <w:rPr>
          <w:lang w:val="hu-HU"/>
        </w:rPr>
      </w:pPr>
      <w:r>
        <w:rPr>
          <w:lang w:val="hu-HU"/>
        </w:rPr>
        <w:tab/>
        <w:t xml:space="preserve">Pl: </w:t>
      </w:r>
      <w:r w:rsidR="004233A5">
        <w:rPr>
          <w:lang w:val="hu-HU"/>
        </w:rPr>
        <w:t>Tengeri-hántás, Hídavatás, Tetemre hívás, Vörös Rébék</w:t>
      </w:r>
    </w:p>
    <w:p w:rsidR="00525326" w:rsidRPr="006D2BDB" w:rsidRDefault="00525326" w:rsidP="00807BB0">
      <w:pPr>
        <w:rPr>
          <w:lang w:val="hu-HU"/>
        </w:rPr>
      </w:pPr>
      <w:r>
        <w:rPr>
          <w:lang w:val="hu-HU"/>
        </w:rPr>
        <w:tab/>
      </w:r>
    </w:p>
    <w:sectPr w:rsidR="00525326" w:rsidRPr="006D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34E"/>
    <w:multiLevelType w:val="hybridMultilevel"/>
    <w:tmpl w:val="96A4C162"/>
    <w:lvl w:ilvl="0" w:tplc="8EFA7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64DB3"/>
    <w:multiLevelType w:val="hybridMultilevel"/>
    <w:tmpl w:val="23F4AE48"/>
    <w:lvl w:ilvl="0" w:tplc="9F643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0"/>
    <w:rsid w:val="00071687"/>
    <w:rsid w:val="001876E3"/>
    <w:rsid w:val="001C5911"/>
    <w:rsid w:val="002011D7"/>
    <w:rsid w:val="002347B4"/>
    <w:rsid w:val="00283140"/>
    <w:rsid w:val="002A0088"/>
    <w:rsid w:val="002A7B5C"/>
    <w:rsid w:val="00356AE6"/>
    <w:rsid w:val="00371C75"/>
    <w:rsid w:val="004233A5"/>
    <w:rsid w:val="00525326"/>
    <w:rsid w:val="005E4D6C"/>
    <w:rsid w:val="00613AD2"/>
    <w:rsid w:val="006D2BDB"/>
    <w:rsid w:val="00714EFA"/>
    <w:rsid w:val="007355A6"/>
    <w:rsid w:val="00775F66"/>
    <w:rsid w:val="007B1D36"/>
    <w:rsid w:val="007D321C"/>
    <w:rsid w:val="00807BB0"/>
    <w:rsid w:val="00855833"/>
    <w:rsid w:val="008F2C8F"/>
    <w:rsid w:val="00966876"/>
    <w:rsid w:val="009C16A2"/>
    <w:rsid w:val="009F4D8A"/>
    <w:rsid w:val="00A1525C"/>
    <w:rsid w:val="00AF4EFE"/>
    <w:rsid w:val="00B25D27"/>
    <w:rsid w:val="00B53694"/>
    <w:rsid w:val="00B9089C"/>
    <w:rsid w:val="00C13E14"/>
    <w:rsid w:val="00C91681"/>
    <w:rsid w:val="00D641EC"/>
    <w:rsid w:val="00E44223"/>
    <w:rsid w:val="00E844D0"/>
    <w:rsid w:val="00E85B56"/>
    <w:rsid w:val="00EA4412"/>
    <w:rsid w:val="00EC4299"/>
    <w:rsid w:val="00ED08E4"/>
    <w:rsid w:val="00FC3FCB"/>
    <w:rsid w:val="00FD6D6A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2700"/>
  <w15:chartTrackingRefBased/>
  <w15:docId w15:val="{02EEA5D1-B694-4306-AE93-19224DC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5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44</cp:revision>
  <dcterms:created xsi:type="dcterms:W3CDTF">2017-02-15T10:09:00Z</dcterms:created>
  <dcterms:modified xsi:type="dcterms:W3CDTF">2017-02-15T20:31:00Z</dcterms:modified>
</cp:coreProperties>
</file>