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63" w:rsidRPr="00A7659F" w:rsidRDefault="00632690">
      <w:pPr>
        <w:rPr>
          <w:sz w:val="32"/>
          <w:szCs w:val="32"/>
          <w:lang w:val="hu-HU"/>
        </w:rPr>
      </w:pPr>
      <w:r w:rsidRPr="00A7659F">
        <w:rPr>
          <w:sz w:val="32"/>
          <w:szCs w:val="32"/>
          <w:lang w:val="hu-HU"/>
        </w:rPr>
        <w:t>Az impresszionizmus megjelenése Juhász Gyula és Tóth Árpád verseiben</w:t>
      </w:r>
    </w:p>
    <w:p w:rsidR="00632690" w:rsidRPr="00A7659F" w:rsidRDefault="00632690" w:rsidP="00632690">
      <w:pPr>
        <w:rPr>
          <w:lang w:val="hu-HU"/>
        </w:rPr>
      </w:pPr>
      <w:r w:rsidRPr="00A7659F">
        <w:rPr>
          <w:lang w:val="hu-HU"/>
        </w:rPr>
        <w:t>I. Juhász Gyula és Tóth Árpád</w:t>
      </w:r>
      <w:r w:rsidR="006710C4" w:rsidRPr="00A7659F">
        <w:rPr>
          <w:lang w:val="hu-HU"/>
        </w:rPr>
        <w:t xml:space="preserve"> és az impresszionizmus</w:t>
      </w:r>
    </w:p>
    <w:p w:rsidR="00632690" w:rsidRPr="00A7659F" w:rsidRDefault="00632690" w:rsidP="00632690">
      <w:pPr>
        <w:rPr>
          <w:lang w:val="hu-HU"/>
        </w:rPr>
      </w:pPr>
      <w:r w:rsidRPr="00A7659F">
        <w:rPr>
          <w:lang w:val="hu-HU"/>
        </w:rPr>
        <w:t>Juhász Gyula:</w:t>
      </w:r>
    </w:p>
    <w:p w:rsidR="00632690" w:rsidRPr="00A7659F" w:rsidRDefault="00632690" w:rsidP="00632690">
      <w:pPr>
        <w:rPr>
          <w:lang w:val="hu-HU"/>
        </w:rPr>
      </w:pPr>
      <w:r w:rsidRPr="00A7659F">
        <w:rPr>
          <w:lang w:val="hu-HU"/>
        </w:rPr>
        <w:tab/>
      </w:r>
      <w:r w:rsidR="00EF2958" w:rsidRPr="00A7659F">
        <w:rPr>
          <w:lang w:val="hu-HU"/>
        </w:rPr>
        <w:t>Költő, tanár, újságíró</w:t>
      </w:r>
    </w:p>
    <w:p w:rsidR="00EF2958" w:rsidRPr="00A7659F" w:rsidRDefault="00EF2958" w:rsidP="00632690">
      <w:pPr>
        <w:rPr>
          <w:lang w:val="hu-HU"/>
        </w:rPr>
      </w:pPr>
      <w:r w:rsidRPr="00A7659F">
        <w:rPr>
          <w:lang w:val="hu-HU"/>
        </w:rPr>
        <w:tab/>
        <w:t>Szomorúság, nosztalgia, boldogtalan szerelem</w:t>
      </w:r>
    </w:p>
    <w:p w:rsidR="00EF2958" w:rsidRPr="00A7659F" w:rsidRDefault="00EF2958" w:rsidP="00632690">
      <w:pPr>
        <w:rPr>
          <w:lang w:val="hu-HU"/>
        </w:rPr>
      </w:pPr>
      <w:r w:rsidRPr="00A7659F">
        <w:rPr>
          <w:lang w:val="hu-HU"/>
        </w:rPr>
        <w:tab/>
        <w:t>Kötött formák, világos nyelvezet, impresszionizmus</w:t>
      </w:r>
      <w:r w:rsidR="006E5535" w:rsidRPr="00A7659F">
        <w:rPr>
          <w:lang w:val="hu-HU"/>
        </w:rPr>
        <w:t>, hangulatlíra</w:t>
      </w:r>
    </w:p>
    <w:p w:rsidR="00CE51F8" w:rsidRPr="00A7659F" w:rsidRDefault="00CE51F8" w:rsidP="00632690">
      <w:pPr>
        <w:rPr>
          <w:lang w:val="hu-HU"/>
        </w:rPr>
      </w:pPr>
      <w:r w:rsidRPr="00A7659F">
        <w:rPr>
          <w:lang w:val="hu-HU"/>
        </w:rPr>
        <w:t>Tóth Árpád</w:t>
      </w:r>
      <w:r w:rsidR="00B12058" w:rsidRPr="00A7659F">
        <w:rPr>
          <w:lang w:val="hu-HU"/>
        </w:rPr>
        <w:t>:</w:t>
      </w:r>
    </w:p>
    <w:p w:rsidR="00B12058" w:rsidRPr="00A7659F" w:rsidRDefault="00B12058" w:rsidP="00632690">
      <w:pPr>
        <w:rPr>
          <w:lang w:val="hu-HU"/>
        </w:rPr>
      </w:pPr>
      <w:r w:rsidRPr="00A7659F">
        <w:rPr>
          <w:lang w:val="hu-HU"/>
        </w:rPr>
        <w:tab/>
        <w:t>Költő, műfordító, újságíró</w:t>
      </w:r>
    </w:p>
    <w:p w:rsidR="00B12058" w:rsidRPr="00A7659F" w:rsidRDefault="00B12058" w:rsidP="00632690">
      <w:pPr>
        <w:rPr>
          <w:lang w:val="hu-HU"/>
        </w:rPr>
      </w:pPr>
      <w:r w:rsidRPr="00A7659F">
        <w:rPr>
          <w:lang w:val="hu-HU"/>
        </w:rPr>
        <w:tab/>
        <w:t>Rezignáltság, szomorúság, szeretetvágy</w:t>
      </w:r>
    </w:p>
    <w:p w:rsidR="00B12058" w:rsidRPr="00A7659F" w:rsidRDefault="00B12058" w:rsidP="00632690">
      <w:pPr>
        <w:rPr>
          <w:lang w:val="hu-HU"/>
        </w:rPr>
      </w:pPr>
      <w:r w:rsidRPr="00A7659F">
        <w:rPr>
          <w:lang w:val="hu-HU"/>
        </w:rPr>
        <w:tab/>
        <w:t>Egyszerű nyelvezet, visszatérő jelzők és motívumok, impresszionizmus</w:t>
      </w:r>
    </w:p>
    <w:p w:rsidR="006710C4" w:rsidRPr="00A7659F" w:rsidRDefault="004D5831" w:rsidP="00632690">
      <w:pPr>
        <w:rPr>
          <w:lang w:val="hu-HU"/>
        </w:rPr>
      </w:pPr>
      <w:r w:rsidRPr="00A7659F">
        <w:rPr>
          <w:lang w:val="hu-HU"/>
        </w:rPr>
        <w:t>Impresszionizmus:</w:t>
      </w:r>
    </w:p>
    <w:p w:rsidR="00A7659F" w:rsidRDefault="00A7659F" w:rsidP="00632690">
      <w:pPr>
        <w:rPr>
          <w:lang w:val="hu-HU"/>
        </w:rPr>
      </w:pPr>
      <w:r w:rsidRPr="00A7659F">
        <w:rPr>
          <w:lang w:val="hu-HU"/>
        </w:rPr>
        <w:tab/>
        <w:t xml:space="preserve">Latin impressio </w:t>
      </w:r>
      <w:r>
        <w:rPr>
          <w:lang w:val="hu-HU"/>
        </w:rPr>
        <w:t>szóból</w:t>
      </w:r>
    </w:p>
    <w:p w:rsidR="00A7659F" w:rsidRDefault="00A7659F" w:rsidP="00A7659F">
      <w:pPr>
        <w:ind w:firstLine="720"/>
        <w:rPr>
          <w:lang w:val="hu-HU"/>
        </w:rPr>
      </w:pPr>
      <w:r>
        <w:rPr>
          <w:lang w:val="hu-HU"/>
        </w:rPr>
        <w:t>A 19. sz. második felében</w:t>
      </w:r>
    </w:p>
    <w:p w:rsidR="0090726F" w:rsidRDefault="0090726F" w:rsidP="00A7659F">
      <w:pPr>
        <w:ind w:firstLine="720"/>
        <w:rPr>
          <w:lang w:val="hu-HU"/>
        </w:rPr>
      </w:pPr>
      <w:r>
        <w:rPr>
          <w:lang w:val="hu-HU"/>
        </w:rPr>
        <w:t>Festészetben, irodalomban: futó benyomás, pillanatnyi hangulat</w:t>
      </w:r>
    </w:p>
    <w:p w:rsidR="0090726F" w:rsidRDefault="0090726F" w:rsidP="00A7659F">
      <w:pPr>
        <w:ind w:firstLine="720"/>
        <w:rPr>
          <w:lang w:val="hu-HU"/>
        </w:rPr>
      </w:pPr>
      <w:r>
        <w:rPr>
          <w:lang w:val="hu-HU"/>
        </w:rPr>
        <w:t>Nominális stílus, alliteráció, hangszimbolika, hangutánzás, hangulatfestés, szinesztézia</w:t>
      </w:r>
    </w:p>
    <w:p w:rsidR="00E621C7" w:rsidRDefault="008205C4" w:rsidP="00FC761D">
      <w:pPr>
        <w:rPr>
          <w:lang w:val="hu-HU"/>
        </w:rPr>
      </w:pPr>
      <w:r>
        <w:rPr>
          <w:lang w:val="hu-HU"/>
        </w:rPr>
        <w:t>II.</w:t>
      </w:r>
      <w:r w:rsidR="00E621C7">
        <w:rPr>
          <w:lang w:val="hu-HU"/>
        </w:rPr>
        <w:t xml:space="preserve"> Juhász Gyula</w:t>
      </w:r>
    </w:p>
    <w:p w:rsidR="00FC761D" w:rsidRDefault="009C125A" w:rsidP="00FC761D">
      <w:pPr>
        <w:rPr>
          <w:lang w:val="hu-HU"/>
        </w:rPr>
      </w:pPr>
      <w:r>
        <w:rPr>
          <w:lang w:val="hu-HU"/>
        </w:rPr>
        <w:t>Milyen volt… (1912)</w:t>
      </w:r>
    </w:p>
    <w:p w:rsidR="001F1115" w:rsidRDefault="001F1115" w:rsidP="00E621C7">
      <w:pPr>
        <w:ind w:firstLine="720"/>
        <w:rPr>
          <w:lang w:val="hu-HU"/>
        </w:rPr>
      </w:pPr>
      <w:r>
        <w:rPr>
          <w:lang w:val="hu-HU"/>
        </w:rPr>
        <w:t>Anna-vers (Sárvári Anna nagyváradi színésznő)</w:t>
      </w:r>
    </w:p>
    <w:p w:rsidR="00921FF4" w:rsidRDefault="00921FF4" w:rsidP="00E621C7">
      <w:pPr>
        <w:ind w:firstLine="720"/>
        <w:rPr>
          <w:lang w:val="hu-HU"/>
        </w:rPr>
      </w:pPr>
      <w:r>
        <w:rPr>
          <w:lang w:val="hu-HU"/>
        </w:rPr>
        <w:t>11 és 10 szótagos, jambikus lejtésű, keresztrímes sorok</w:t>
      </w:r>
    </w:p>
    <w:p w:rsidR="00B62052" w:rsidRDefault="00B62052" w:rsidP="00E621C7">
      <w:pPr>
        <w:ind w:firstLine="720"/>
        <w:rPr>
          <w:lang w:val="hu-HU"/>
        </w:rPr>
      </w:pPr>
      <w:r>
        <w:rPr>
          <w:lang w:val="hu-HU"/>
        </w:rPr>
        <w:t>Szinesztézia, alliteráció, anaforás ismétlés, függő kérdés, ellentét, inverzió</w:t>
      </w:r>
    </w:p>
    <w:tbl>
      <w:tblPr>
        <w:tblStyle w:val="Rcsostblzat"/>
        <w:tblW w:w="0" w:type="auto"/>
        <w:tblInd w:w="2830" w:type="dxa"/>
        <w:tblLook w:val="04A0" w:firstRow="1" w:lastRow="0" w:firstColumn="1" w:lastColumn="0" w:noHBand="0" w:noVBand="1"/>
      </w:tblPr>
      <w:tblGrid>
        <w:gridCol w:w="1429"/>
        <w:gridCol w:w="2511"/>
        <w:gridCol w:w="1063"/>
      </w:tblGrid>
      <w:tr w:rsidR="006A20BA" w:rsidTr="00CC4A96">
        <w:tc>
          <w:tcPr>
            <w:tcW w:w="1429" w:type="dxa"/>
            <w:tcBorders>
              <w:top w:val="nil"/>
              <w:left w:val="nil"/>
              <w:bottom w:val="single" w:sz="4" w:space="0" w:color="auto"/>
            </w:tcBorders>
          </w:tcPr>
          <w:p w:rsidR="006A20BA" w:rsidRPr="006A20BA" w:rsidRDefault="006A20BA" w:rsidP="006A20BA">
            <w:pPr>
              <w:rPr>
                <w:lang w:val="hu-HU"/>
              </w:rPr>
            </w:pPr>
            <w:r w:rsidRPr="006A20BA">
              <w:rPr>
                <w:lang w:val="hu-HU"/>
              </w:rPr>
              <w:t>1.</w:t>
            </w:r>
            <w:r>
              <w:rPr>
                <w:lang w:val="hu-HU"/>
              </w:rPr>
              <w:t xml:space="preserve"> vs</w:t>
            </w:r>
            <w:r w:rsidRPr="006A20BA">
              <w:rPr>
                <w:lang w:val="hu-HU"/>
              </w:rPr>
              <w:t>z.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</w:tcPr>
          <w:p w:rsidR="006A20BA" w:rsidRDefault="006A20BA" w:rsidP="00FC761D">
            <w:pPr>
              <w:rPr>
                <w:lang w:val="hu-HU"/>
              </w:rPr>
            </w:pPr>
            <w:r>
              <w:rPr>
                <w:lang w:val="hu-HU"/>
              </w:rPr>
              <w:t>2. vsz.</w:t>
            </w:r>
          </w:p>
        </w:tc>
        <w:tc>
          <w:tcPr>
            <w:tcW w:w="1062" w:type="dxa"/>
            <w:tcBorders>
              <w:top w:val="nil"/>
              <w:bottom w:val="single" w:sz="4" w:space="0" w:color="auto"/>
              <w:right w:val="nil"/>
            </w:tcBorders>
          </w:tcPr>
          <w:p w:rsidR="006A20BA" w:rsidRDefault="006A20BA" w:rsidP="00FC761D">
            <w:pPr>
              <w:rPr>
                <w:lang w:val="hu-HU"/>
              </w:rPr>
            </w:pPr>
            <w:r>
              <w:rPr>
                <w:lang w:val="hu-HU"/>
              </w:rPr>
              <w:t>3. vsz.</w:t>
            </w:r>
          </w:p>
        </w:tc>
      </w:tr>
      <w:tr w:rsidR="006A20BA" w:rsidTr="00CC4A96">
        <w:tc>
          <w:tcPr>
            <w:tcW w:w="1429" w:type="dxa"/>
            <w:tcBorders>
              <w:left w:val="nil"/>
              <w:bottom w:val="nil"/>
            </w:tcBorders>
          </w:tcPr>
          <w:p w:rsidR="006A20BA" w:rsidRDefault="006A20BA" w:rsidP="00FC761D">
            <w:pPr>
              <w:rPr>
                <w:lang w:val="hu-HU"/>
              </w:rPr>
            </w:pPr>
            <w:r>
              <w:rPr>
                <w:lang w:val="hu-HU"/>
              </w:rPr>
              <w:t>Szőkesége</w:t>
            </w:r>
          </w:p>
        </w:tc>
        <w:tc>
          <w:tcPr>
            <w:tcW w:w="2511" w:type="dxa"/>
            <w:tcBorders>
              <w:bottom w:val="nil"/>
            </w:tcBorders>
          </w:tcPr>
          <w:p w:rsidR="006A20BA" w:rsidRDefault="006A20BA" w:rsidP="00FC761D">
            <w:pPr>
              <w:rPr>
                <w:lang w:val="hu-HU"/>
              </w:rPr>
            </w:pPr>
            <w:r>
              <w:rPr>
                <w:lang w:val="hu-HU"/>
              </w:rPr>
              <w:t>Szeme kékje</w:t>
            </w:r>
          </w:p>
        </w:tc>
        <w:tc>
          <w:tcPr>
            <w:tcW w:w="1062" w:type="dxa"/>
            <w:tcBorders>
              <w:bottom w:val="nil"/>
              <w:right w:val="nil"/>
            </w:tcBorders>
          </w:tcPr>
          <w:p w:rsidR="006A20BA" w:rsidRDefault="006A20BA" w:rsidP="00FC761D">
            <w:pPr>
              <w:rPr>
                <w:lang w:val="hu-HU"/>
              </w:rPr>
            </w:pPr>
            <w:r>
              <w:rPr>
                <w:lang w:val="hu-HU"/>
              </w:rPr>
              <w:t>Hangja selyme</w:t>
            </w:r>
          </w:p>
        </w:tc>
      </w:tr>
      <w:tr w:rsidR="006A20BA" w:rsidTr="00CC4A96">
        <w:tc>
          <w:tcPr>
            <w:tcW w:w="1429" w:type="dxa"/>
            <w:tcBorders>
              <w:top w:val="nil"/>
              <w:left w:val="nil"/>
              <w:bottom w:val="nil"/>
            </w:tcBorders>
          </w:tcPr>
          <w:p w:rsidR="006A20BA" w:rsidRDefault="006A20BA" w:rsidP="00FC761D">
            <w:pPr>
              <w:rPr>
                <w:lang w:val="hu-HU"/>
              </w:rPr>
            </w:pPr>
            <w:r>
              <w:rPr>
                <w:lang w:val="hu-HU"/>
              </w:rPr>
              <w:t>Aranysárga gabonatáblák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A20BA" w:rsidRDefault="006A20BA" w:rsidP="00FC761D">
            <w:pPr>
              <w:rPr>
                <w:lang w:val="hu-HU"/>
              </w:rPr>
            </w:pPr>
            <w:r>
              <w:rPr>
                <w:lang w:val="hu-HU"/>
              </w:rPr>
              <w:t>Kék ég</w:t>
            </w:r>
          </w:p>
        </w:tc>
        <w:tc>
          <w:tcPr>
            <w:tcW w:w="1062" w:type="dxa"/>
            <w:tcBorders>
              <w:top w:val="nil"/>
              <w:bottom w:val="nil"/>
              <w:right w:val="nil"/>
            </w:tcBorders>
          </w:tcPr>
          <w:p w:rsidR="006A20BA" w:rsidRDefault="006A20BA" w:rsidP="00FC761D">
            <w:pPr>
              <w:rPr>
                <w:lang w:val="hu-HU"/>
              </w:rPr>
            </w:pPr>
            <w:r>
              <w:rPr>
                <w:lang w:val="hu-HU"/>
              </w:rPr>
              <w:t>A rét sóhajtása</w:t>
            </w:r>
          </w:p>
        </w:tc>
      </w:tr>
      <w:tr w:rsidR="006A20BA" w:rsidTr="00CC4A96">
        <w:tc>
          <w:tcPr>
            <w:tcW w:w="1429" w:type="dxa"/>
            <w:tcBorders>
              <w:top w:val="nil"/>
              <w:left w:val="nil"/>
              <w:bottom w:val="nil"/>
            </w:tcBorders>
          </w:tcPr>
          <w:p w:rsidR="006A20BA" w:rsidRDefault="006A20BA" w:rsidP="00FC761D">
            <w:pPr>
              <w:rPr>
                <w:lang w:val="hu-HU"/>
              </w:rPr>
            </w:pPr>
            <w:r>
              <w:rPr>
                <w:lang w:val="hu-HU"/>
              </w:rPr>
              <w:t>Nyár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A20BA" w:rsidRDefault="006A20BA" w:rsidP="00FC761D">
            <w:pPr>
              <w:rPr>
                <w:lang w:val="hu-HU"/>
              </w:rPr>
            </w:pPr>
            <w:r>
              <w:rPr>
                <w:lang w:val="hu-HU"/>
              </w:rPr>
              <w:t>Ősz</w:t>
            </w:r>
          </w:p>
        </w:tc>
        <w:tc>
          <w:tcPr>
            <w:tcW w:w="1062" w:type="dxa"/>
            <w:tcBorders>
              <w:top w:val="nil"/>
              <w:bottom w:val="nil"/>
              <w:right w:val="nil"/>
            </w:tcBorders>
          </w:tcPr>
          <w:p w:rsidR="006A20BA" w:rsidRDefault="006A20BA" w:rsidP="00FC761D">
            <w:pPr>
              <w:rPr>
                <w:lang w:val="hu-HU"/>
              </w:rPr>
            </w:pPr>
            <w:r>
              <w:rPr>
                <w:lang w:val="hu-HU"/>
              </w:rPr>
              <w:t>tavasz</w:t>
            </w:r>
          </w:p>
        </w:tc>
      </w:tr>
    </w:tbl>
    <w:p w:rsidR="006A20BA" w:rsidRDefault="00E621C7" w:rsidP="00FC761D">
      <w:pPr>
        <w:rPr>
          <w:lang w:val="hu-HU"/>
        </w:rPr>
      </w:pPr>
      <w:r>
        <w:rPr>
          <w:lang w:val="hu-HU"/>
        </w:rPr>
        <w:t>Tápai lagzi (1923)</w:t>
      </w:r>
    </w:p>
    <w:p w:rsidR="0075409A" w:rsidRDefault="0075409A" w:rsidP="00FC761D">
      <w:pPr>
        <w:rPr>
          <w:lang w:val="hu-HU"/>
        </w:rPr>
      </w:pPr>
      <w:r>
        <w:rPr>
          <w:lang w:val="hu-HU"/>
        </w:rPr>
        <w:tab/>
        <w:t>Népi életkép</w:t>
      </w:r>
    </w:p>
    <w:p w:rsidR="0075409A" w:rsidRDefault="0075409A" w:rsidP="00FC761D">
      <w:pPr>
        <w:rPr>
          <w:lang w:val="hu-HU"/>
        </w:rPr>
      </w:pPr>
      <w:r>
        <w:rPr>
          <w:lang w:val="hu-HU"/>
        </w:rPr>
        <w:tab/>
        <w:t>Cím és szöveg</w:t>
      </w:r>
      <w:r w:rsidR="000017DB">
        <w:rPr>
          <w:lang w:val="hu-HU"/>
        </w:rPr>
        <w:t>, cím és olvasói elvárás ellentéte (hangszimbolika)</w:t>
      </w:r>
    </w:p>
    <w:p w:rsidR="00483262" w:rsidRDefault="00483262" w:rsidP="00FC761D">
      <w:pPr>
        <w:rPr>
          <w:lang w:val="hu-HU"/>
        </w:rPr>
      </w:pPr>
      <w:r>
        <w:rPr>
          <w:lang w:val="hu-HU"/>
        </w:rPr>
        <w:tab/>
        <w:t>Szimultán verselés</w:t>
      </w:r>
    </w:p>
    <w:p w:rsidR="00483262" w:rsidRPr="00483262" w:rsidRDefault="00483262" w:rsidP="00483262">
      <w:pPr>
        <w:rPr>
          <w:lang w:val="hu-HU"/>
        </w:rPr>
      </w:pPr>
      <w:r w:rsidRPr="00483262">
        <w:rPr>
          <w:lang w:val="hu-HU"/>
        </w:rPr>
        <w:lastRenderedPageBreak/>
        <w:tab/>
        <w:t>1</w:t>
      </w:r>
      <w:r>
        <w:rPr>
          <w:lang w:val="hu-HU"/>
        </w:rPr>
        <w:t xml:space="preserve">. </w:t>
      </w:r>
      <w:r w:rsidRPr="00483262">
        <w:rPr>
          <w:lang w:val="hu-HU"/>
        </w:rPr>
        <w:t>vsz. kakofónia</w:t>
      </w:r>
    </w:p>
    <w:p w:rsidR="00483262" w:rsidRDefault="00483262" w:rsidP="00483262">
      <w:pPr>
        <w:rPr>
          <w:lang w:val="hu-HU"/>
        </w:rPr>
      </w:pPr>
      <w:r>
        <w:rPr>
          <w:lang w:val="hu-HU"/>
        </w:rPr>
        <w:tab/>
        <w:t>2. vsz. anaforás ismétlés, tényszerű megállapítások</w:t>
      </w:r>
    </w:p>
    <w:p w:rsidR="0094361B" w:rsidRDefault="0094361B" w:rsidP="00483262">
      <w:pPr>
        <w:rPr>
          <w:lang w:val="hu-HU"/>
        </w:rPr>
      </w:pPr>
      <w:r>
        <w:rPr>
          <w:lang w:val="hu-HU"/>
        </w:rPr>
        <w:tab/>
        <w:t>3. vsz. „de”, „az ember medve”</w:t>
      </w:r>
    </w:p>
    <w:p w:rsidR="003B064D" w:rsidRDefault="003B064D" w:rsidP="00483262">
      <w:pPr>
        <w:rPr>
          <w:lang w:val="hu-HU"/>
        </w:rPr>
      </w:pPr>
      <w:r>
        <w:rPr>
          <w:lang w:val="hu-HU"/>
        </w:rPr>
        <w:tab/>
        <w:t>4. vsz.</w:t>
      </w:r>
      <w:r w:rsidR="00181466">
        <w:rPr>
          <w:lang w:val="hu-HU"/>
        </w:rPr>
        <w:t xml:space="preserve"> anaforás ismétlés, lagzi helyett inkább halotti tor (haláltánc)</w:t>
      </w:r>
      <w:r w:rsidR="007337CB">
        <w:rPr>
          <w:lang w:val="hu-HU"/>
        </w:rPr>
        <w:t>, monotónia, kilátástalanság</w:t>
      </w:r>
    </w:p>
    <w:p w:rsidR="003A77D0" w:rsidRDefault="003A77D0" w:rsidP="00483262">
      <w:pPr>
        <w:rPr>
          <w:lang w:val="hu-HU"/>
        </w:rPr>
      </w:pPr>
      <w:r>
        <w:rPr>
          <w:lang w:val="hu-HU"/>
        </w:rPr>
        <w:t>III. Tóth Árpád</w:t>
      </w:r>
    </w:p>
    <w:p w:rsidR="003A77D0" w:rsidRDefault="003A77D0" w:rsidP="00483262">
      <w:pPr>
        <w:rPr>
          <w:lang w:val="hu-HU"/>
        </w:rPr>
      </w:pPr>
      <w:r>
        <w:rPr>
          <w:lang w:val="hu-HU"/>
        </w:rPr>
        <w:t>Körúti hajnal (1923)</w:t>
      </w:r>
    </w:p>
    <w:p w:rsidR="002A5B01" w:rsidRDefault="002A5B01" w:rsidP="00483262">
      <w:pPr>
        <w:rPr>
          <w:lang w:val="hu-HU"/>
        </w:rPr>
      </w:pPr>
      <w:r>
        <w:rPr>
          <w:lang w:val="hu-HU"/>
        </w:rPr>
        <w:tab/>
        <w:t>Impresszionista tájvers</w:t>
      </w:r>
    </w:p>
    <w:p w:rsidR="002A5B01" w:rsidRDefault="002A5B01" w:rsidP="00483262">
      <w:pPr>
        <w:rPr>
          <w:lang w:val="hu-HU"/>
        </w:rPr>
      </w:pPr>
      <w:r>
        <w:rPr>
          <w:lang w:val="hu-HU"/>
        </w:rPr>
        <w:tab/>
        <w:t>Hajnal motívum</w:t>
      </w:r>
    </w:p>
    <w:tbl>
      <w:tblPr>
        <w:tblStyle w:val="Rcsostblzat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93"/>
        <w:gridCol w:w="2420"/>
        <w:gridCol w:w="2212"/>
      </w:tblGrid>
      <w:tr w:rsidR="002A5B01" w:rsidTr="006D2C15">
        <w:tc>
          <w:tcPr>
            <w:tcW w:w="281" w:type="dxa"/>
            <w:tcBorders>
              <w:bottom w:val="single" w:sz="4" w:space="0" w:color="auto"/>
            </w:tcBorders>
          </w:tcPr>
          <w:p w:rsidR="002A5B01" w:rsidRPr="002A5B01" w:rsidRDefault="002A5B01" w:rsidP="002A5B01">
            <w:pPr>
              <w:rPr>
                <w:lang w:val="hu-HU"/>
              </w:rPr>
            </w:pPr>
            <w:r w:rsidRPr="002A5B01">
              <w:rPr>
                <w:lang w:val="hu-HU"/>
              </w:rPr>
              <w:t>1.</w:t>
            </w:r>
            <w:r>
              <w:rPr>
                <w:lang w:val="hu-HU"/>
              </w:rPr>
              <w:t xml:space="preserve"> vsz.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2A5B01" w:rsidRDefault="002A5B01" w:rsidP="00483262">
            <w:pPr>
              <w:rPr>
                <w:lang w:val="hu-HU"/>
              </w:rPr>
            </w:pPr>
            <w:r>
              <w:rPr>
                <w:lang w:val="hu-HU"/>
              </w:rPr>
              <w:t>2-4. vsz.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2A5B01" w:rsidRDefault="002A5B01" w:rsidP="00483262">
            <w:pPr>
              <w:rPr>
                <w:lang w:val="hu-HU"/>
              </w:rPr>
            </w:pPr>
            <w:r>
              <w:rPr>
                <w:lang w:val="hu-HU"/>
              </w:rPr>
              <w:t>5. vsz.</w:t>
            </w:r>
          </w:p>
        </w:tc>
      </w:tr>
      <w:tr w:rsidR="002A5B01" w:rsidTr="006D2C15">
        <w:tc>
          <w:tcPr>
            <w:tcW w:w="281" w:type="dxa"/>
            <w:tcBorders>
              <w:top w:val="single" w:sz="4" w:space="0" w:color="auto"/>
              <w:bottom w:val="nil"/>
            </w:tcBorders>
          </w:tcPr>
          <w:p w:rsidR="002A5B01" w:rsidRDefault="002A5B01" w:rsidP="00483262">
            <w:pPr>
              <w:rPr>
                <w:lang w:val="hu-HU"/>
              </w:rPr>
            </w:pPr>
            <w:r>
              <w:rPr>
                <w:lang w:val="hu-HU"/>
              </w:rPr>
              <w:t>Szürkeség, lassú mozgás</w:t>
            </w:r>
          </w:p>
        </w:tc>
        <w:tc>
          <w:tcPr>
            <w:tcW w:w="3117" w:type="dxa"/>
            <w:tcBorders>
              <w:top w:val="single" w:sz="4" w:space="0" w:color="auto"/>
              <w:bottom w:val="nil"/>
            </w:tcBorders>
          </w:tcPr>
          <w:p w:rsidR="002A5B01" w:rsidRDefault="002A5B01" w:rsidP="00483262">
            <w:pPr>
              <w:rPr>
                <w:lang w:val="hu-HU"/>
              </w:rPr>
            </w:pPr>
            <w:r>
              <w:rPr>
                <w:lang w:val="hu-HU"/>
              </w:rPr>
              <w:t>A hajnali fény megjelenésének ünnepélyes pillanata</w:t>
            </w:r>
          </w:p>
        </w:tc>
        <w:tc>
          <w:tcPr>
            <w:tcW w:w="3117" w:type="dxa"/>
            <w:tcBorders>
              <w:top w:val="single" w:sz="4" w:space="0" w:color="auto"/>
              <w:bottom w:val="nil"/>
            </w:tcBorders>
          </w:tcPr>
          <w:p w:rsidR="002A5B01" w:rsidRDefault="002A5B01" w:rsidP="00483262">
            <w:pPr>
              <w:rPr>
                <w:lang w:val="hu-HU"/>
              </w:rPr>
            </w:pPr>
            <w:r>
              <w:rPr>
                <w:lang w:val="hu-HU"/>
              </w:rPr>
              <w:t>A nappali élet kiábrándító józansága</w:t>
            </w:r>
          </w:p>
        </w:tc>
      </w:tr>
      <w:tr w:rsidR="002A5B01" w:rsidTr="006D2C15">
        <w:tc>
          <w:tcPr>
            <w:tcW w:w="281" w:type="dxa"/>
            <w:tcBorders>
              <w:top w:val="nil"/>
              <w:bottom w:val="nil"/>
            </w:tcBorders>
          </w:tcPr>
          <w:p w:rsidR="002A5B01" w:rsidRDefault="002A5B01" w:rsidP="00483262">
            <w:pPr>
              <w:rPr>
                <w:lang w:val="hu-HU"/>
              </w:rPr>
            </w:pPr>
            <w:r>
              <w:rPr>
                <w:lang w:val="hu-HU"/>
              </w:rPr>
              <w:t>Alliteráció, megszemélyesítés, hasonlat, metafora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2A5B01" w:rsidRDefault="002A5B01" w:rsidP="00483262">
            <w:pPr>
              <w:rPr>
                <w:lang w:val="hu-HU"/>
              </w:rPr>
            </w:pPr>
            <w:r>
              <w:rPr>
                <w:lang w:val="hu-HU"/>
              </w:rPr>
              <w:t>Választékosság, szinesztézia, alliteráció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2A5B01" w:rsidRDefault="002A5B01" w:rsidP="00483262">
            <w:pPr>
              <w:rPr>
                <w:lang w:val="hu-HU"/>
              </w:rPr>
            </w:pPr>
            <w:r>
              <w:rPr>
                <w:lang w:val="hu-HU"/>
              </w:rPr>
              <w:t>kakofónia</w:t>
            </w:r>
          </w:p>
        </w:tc>
      </w:tr>
    </w:tbl>
    <w:p w:rsidR="00F7627A" w:rsidRDefault="00F7627A" w:rsidP="00483262">
      <w:pPr>
        <w:rPr>
          <w:lang w:val="hu-HU"/>
        </w:rPr>
      </w:pPr>
    </w:p>
    <w:p w:rsidR="00F7627A" w:rsidRDefault="00F7627A" w:rsidP="00483262">
      <w:pPr>
        <w:rPr>
          <w:lang w:val="hu-HU"/>
        </w:rPr>
      </w:pPr>
      <w:r>
        <w:rPr>
          <w:lang w:val="hu-HU"/>
        </w:rPr>
        <w:t>Esti sugárkoszorú (1923)</w:t>
      </w:r>
    </w:p>
    <w:p w:rsidR="00F7627A" w:rsidRDefault="00F7627A" w:rsidP="00483262">
      <w:pPr>
        <w:rPr>
          <w:lang w:val="hu-HU"/>
        </w:rPr>
      </w:pPr>
      <w:r>
        <w:rPr>
          <w:lang w:val="hu-HU"/>
        </w:rPr>
        <w:tab/>
        <w:t>Hitvesi költészet</w:t>
      </w:r>
      <w:r w:rsidR="00E619F0">
        <w:rPr>
          <w:lang w:val="hu-HU"/>
        </w:rPr>
        <w:t xml:space="preserve"> (Lichtmann Anna), óda</w:t>
      </w:r>
    </w:p>
    <w:p w:rsidR="00E619F0" w:rsidRDefault="00E619F0" w:rsidP="00483262">
      <w:pPr>
        <w:rPr>
          <w:lang w:val="hu-HU"/>
        </w:rPr>
      </w:pPr>
      <w:r>
        <w:rPr>
          <w:lang w:val="hu-HU"/>
        </w:rPr>
        <w:tab/>
        <w:t>Alkonyat-motívum</w:t>
      </w:r>
    </w:p>
    <w:tbl>
      <w:tblPr>
        <w:tblStyle w:val="Rcsostblzat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58"/>
        <w:gridCol w:w="2402"/>
        <w:gridCol w:w="2365"/>
      </w:tblGrid>
      <w:tr w:rsidR="00E619F0" w:rsidTr="006D2C15">
        <w:tc>
          <w:tcPr>
            <w:tcW w:w="281" w:type="dxa"/>
            <w:tcBorders>
              <w:bottom w:val="single" w:sz="4" w:space="0" w:color="auto"/>
            </w:tcBorders>
          </w:tcPr>
          <w:p w:rsidR="00E619F0" w:rsidRPr="00E619F0" w:rsidRDefault="00E619F0" w:rsidP="00E619F0">
            <w:pPr>
              <w:rPr>
                <w:lang w:val="hu-HU"/>
              </w:rPr>
            </w:pPr>
            <w:r w:rsidRPr="00E619F0">
              <w:rPr>
                <w:lang w:val="hu-HU"/>
              </w:rPr>
              <w:t>1.</w:t>
            </w:r>
            <w:r>
              <w:rPr>
                <w:lang w:val="hu-HU"/>
              </w:rPr>
              <w:t xml:space="preserve"> vsz.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E619F0" w:rsidRDefault="00E619F0" w:rsidP="00483262">
            <w:pPr>
              <w:rPr>
                <w:lang w:val="hu-HU"/>
              </w:rPr>
            </w:pPr>
            <w:r>
              <w:rPr>
                <w:lang w:val="hu-HU"/>
              </w:rPr>
              <w:t>2. vsz.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E619F0" w:rsidRDefault="00E619F0" w:rsidP="00483262">
            <w:pPr>
              <w:rPr>
                <w:lang w:val="hu-HU"/>
              </w:rPr>
            </w:pPr>
            <w:r>
              <w:rPr>
                <w:lang w:val="hu-HU"/>
              </w:rPr>
              <w:t>3. vsz.</w:t>
            </w:r>
          </w:p>
        </w:tc>
      </w:tr>
      <w:tr w:rsidR="00E619F0" w:rsidTr="006D2C15">
        <w:tc>
          <w:tcPr>
            <w:tcW w:w="281" w:type="dxa"/>
            <w:tcBorders>
              <w:top w:val="single" w:sz="4" w:space="0" w:color="auto"/>
              <w:bottom w:val="nil"/>
            </w:tcBorders>
          </w:tcPr>
          <w:p w:rsidR="00E619F0" w:rsidRDefault="00E619F0" w:rsidP="00483262">
            <w:pPr>
              <w:rPr>
                <w:lang w:val="hu-HU"/>
              </w:rPr>
            </w:pPr>
            <w:r>
              <w:rPr>
                <w:lang w:val="hu-HU"/>
              </w:rPr>
              <w:t>A fény fokozatos eltűnése („hamvas”, „árnyak”)</w:t>
            </w:r>
          </w:p>
        </w:tc>
        <w:tc>
          <w:tcPr>
            <w:tcW w:w="3117" w:type="dxa"/>
            <w:tcBorders>
              <w:top w:val="single" w:sz="4" w:space="0" w:color="auto"/>
              <w:bottom w:val="nil"/>
            </w:tcBorders>
          </w:tcPr>
          <w:p w:rsidR="00E619F0" w:rsidRDefault="005A78D5" w:rsidP="00483262">
            <w:pPr>
              <w:rPr>
                <w:lang w:val="hu-HU"/>
              </w:rPr>
            </w:pPr>
            <w:r>
              <w:rPr>
                <w:lang w:val="hu-HU"/>
              </w:rPr>
              <w:t>Égi rajongás („És jó volt élni…”)</w:t>
            </w:r>
          </w:p>
        </w:tc>
        <w:tc>
          <w:tcPr>
            <w:tcW w:w="3117" w:type="dxa"/>
            <w:tcBorders>
              <w:top w:val="single" w:sz="4" w:space="0" w:color="auto"/>
              <w:bottom w:val="nil"/>
            </w:tcBorders>
          </w:tcPr>
          <w:p w:rsidR="00E619F0" w:rsidRDefault="000C33F0" w:rsidP="00483262">
            <w:pPr>
              <w:rPr>
                <w:lang w:val="hu-HU"/>
              </w:rPr>
            </w:pPr>
            <w:r>
              <w:rPr>
                <w:lang w:val="hu-HU"/>
              </w:rPr>
              <w:t>Földi szerelem („Mennyire szeretlek”)</w:t>
            </w:r>
          </w:p>
        </w:tc>
      </w:tr>
      <w:tr w:rsidR="00E619F0" w:rsidTr="006D2C15">
        <w:tc>
          <w:tcPr>
            <w:tcW w:w="281" w:type="dxa"/>
            <w:tcBorders>
              <w:top w:val="nil"/>
              <w:bottom w:val="nil"/>
            </w:tcBorders>
          </w:tcPr>
          <w:p w:rsidR="00E619F0" w:rsidRDefault="0006199A" w:rsidP="00483262">
            <w:pPr>
              <w:rPr>
                <w:lang w:val="hu-HU"/>
              </w:rPr>
            </w:pPr>
            <w:r>
              <w:rPr>
                <w:lang w:val="hu-HU"/>
              </w:rPr>
              <w:t>A hitves megjelenése („sugárkoszorú” – glória)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E619F0" w:rsidRDefault="00ED6761" w:rsidP="00483262">
            <w:pPr>
              <w:rPr>
                <w:lang w:val="hu-HU"/>
              </w:rPr>
            </w:pPr>
            <w:r>
              <w:rPr>
                <w:lang w:val="hu-HU"/>
              </w:rPr>
              <w:t>Isteni szféra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E619F0" w:rsidRDefault="00ED6761" w:rsidP="00483262">
            <w:pPr>
              <w:rPr>
                <w:lang w:val="hu-HU"/>
              </w:rPr>
            </w:pPr>
            <w:r>
              <w:rPr>
                <w:lang w:val="hu-HU"/>
              </w:rPr>
              <w:t>Földi szféra</w:t>
            </w:r>
          </w:p>
        </w:tc>
      </w:tr>
      <w:tr w:rsidR="00E619F0" w:rsidTr="006D2C15">
        <w:tc>
          <w:tcPr>
            <w:tcW w:w="281" w:type="dxa"/>
            <w:tcBorders>
              <w:top w:val="nil"/>
              <w:bottom w:val="nil"/>
            </w:tcBorders>
          </w:tcPr>
          <w:p w:rsidR="00E619F0" w:rsidRDefault="00ED6761" w:rsidP="00483262">
            <w:pPr>
              <w:rPr>
                <w:lang w:val="hu-HU"/>
              </w:rPr>
            </w:pPr>
            <w:r>
              <w:rPr>
                <w:lang w:val="hu-HU"/>
              </w:rPr>
              <w:t>Látványból látomás („fények földi mása”, „lélekvándorlás”)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E619F0" w:rsidRDefault="00312411" w:rsidP="00483262">
            <w:pPr>
              <w:rPr>
                <w:lang w:val="hu-HU"/>
              </w:rPr>
            </w:pPr>
            <w:r>
              <w:rPr>
                <w:lang w:val="hu-HU"/>
              </w:rPr>
              <w:t xml:space="preserve">Misztikum („titkok illata”, </w:t>
            </w:r>
            <w:r w:rsidR="002B25E7">
              <w:rPr>
                <w:lang w:val="hu-HU"/>
              </w:rPr>
              <w:t>„béke égi csendj</w:t>
            </w:r>
            <w:r w:rsidR="00EA0FC5">
              <w:rPr>
                <w:lang w:val="hu-HU"/>
              </w:rPr>
              <w:t>e”</w:t>
            </w:r>
            <w:r w:rsidR="00F506B1">
              <w:rPr>
                <w:lang w:val="hu-HU"/>
              </w:rPr>
              <w:t xml:space="preserve"> -</w:t>
            </w:r>
            <w:r w:rsidR="00EA0FC5">
              <w:rPr>
                <w:lang w:val="hu-HU"/>
              </w:rPr>
              <w:t xml:space="preserve"> szinesztézia)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E619F0" w:rsidRDefault="0002759B" w:rsidP="00483262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  <w:bookmarkStart w:id="0" w:name="_GoBack"/>
            <w:bookmarkEnd w:id="0"/>
            <w:r w:rsidR="000E5AD9">
              <w:rPr>
                <w:lang w:val="hu-HU"/>
              </w:rPr>
              <w:t>alóság</w:t>
            </w:r>
          </w:p>
        </w:tc>
      </w:tr>
    </w:tbl>
    <w:p w:rsidR="00E619F0" w:rsidRPr="00483262" w:rsidRDefault="00E619F0" w:rsidP="00483262">
      <w:pPr>
        <w:rPr>
          <w:lang w:val="hu-HU"/>
        </w:rPr>
      </w:pPr>
    </w:p>
    <w:sectPr w:rsidR="00E619F0" w:rsidRPr="00483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DC1"/>
    <w:multiLevelType w:val="hybridMultilevel"/>
    <w:tmpl w:val="3C6C8164"/>
    <w:lvl w:ilvl="0" w:tplc="B0F67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131D9"/>
    <w:multiLevelType w:val="hybridMultilevel"/>
    <w:tmpl w:val="E09C4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857A4"/>
    <w:multiLevelType w:val="hybridMultilevel"/>
    <w:tmpl w:val="445CC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A5F7D"/>
    <w:multiLevelType w:val="hybridMultilevel"/>
    <w:tmpl w:val="A7947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C449F"/>
    <w:multiLevelType w:val="hybridMultilevel"/>
    <w:tmpl w:val="F4CE08B4"/>
    <w:lvl w:ilvl="0" w:tplc="45FEA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16BC8"/>
    <w:multiLevelType w:val="hybridMultilevel"/>
    <w:tmpl w:val="F04C1C60"/>
    <w:lvl w:ilvl="0" w:tplc="EABCC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3D"/>
    <w:rsid w:val="000017DB"/>
    <w:rsid w:val="0002759B"/>
    <w:rsid w:val="0006199A"/>
    <w:rsid w:val="000C33F0"/>
    <w:rsid w:val="000E5AD9"/>
    <w:rsid w:val="00181466"/>
    <w:rsid w:val="001F1115"/>
    <w:rsid w:val="002A5B01"/>
    <w:rsid w:val="002B25E7"/>
    <w:rsid w:val="00312411"/>
    <w:rsid w:val="003A77D0"/>
    <w:rsid w:val="003B064D"/>
    <w:rsid w:val="00483262"/>
    <w:rsid w:val="00485D63"/>
    <w:rsid w:val="004D5831"/>
    <w:rsid w:val="00584D5A"/>
    <w:rsid w:val="005A78D5"/>
    <w:rsid w:val="00632690"/>
    <w:rsid w:val="006710C4"/>
    <w:rsid w:val="006A20BA"/>
    <w:rsid w:val="006D2C15"/>
    <w:rsid w:val="006E5535"/>
    <w:rsid w:val="007337CB"/>
    <w:rsid w:val="0075409A"/>
    <w:rsid w:val="008205C4"/>
    <w:rsid w:val="0090726F"/>
    <w:rsid w:val="00921FF4"/>
    <w:rsid w:val="0094361B"/>
    <w:rsid w:val="009C125A"/>
    <w:rsid w:val="00A7659F"/>
    <w:rsid w:val="00B12058"/>
    <w:rsid w:val="00B55B3D"/>
    <w:rsid w:val="00B62052"/>
    <w:rsid w:val="00CC4A96"/>
    <w:rsid w:val="00CE51F8"/>
    <w:rsid w:val="00E619F0"/>
    <w:rsid w:val="00E621C7"/>
    <w:rsid w:val="00EA0FC5"/>
    <w:rsid w:val="00ED6761"/>
    <w:rsid w:val="00EF2958"/>
    <w:rsid w:val="00F506B1"/>
    <w:rsid w:val="00F7627A"/>
    <w:rsid w:val="00FB26EA"/>
    <w:rsid w:val="00F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3DE0"/>
  <w15:chartTrackingRefBased/>
  <w15:docId w15:val="{16DEB512-F2C5-4FCD-B6A6-C2F07276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2690"/>
    <w:pPr>
      <w:ind w:left="720"/>
      <w:contextualSpacing/>
    </w:pPr>
  </w:style>
  <w:style w:type="table" w:styleId="Rcsostblzat">
    <w:name w:val="Table Grid"/>
    <w:basedOn w:val="Normltblzat"/>
    <w:uiPriority w:val="39"/>
    <w:rsid w:val="006A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48</cp:revision>
  <dcterms:created xsi:type="dcterms:W3CDTF">2017-03-28T07:45:00Z</dcterms:created>
  <dcterms:modified xsi:type="dcterms:W3CDTF">2017-04-27T06:50:00Z</dcterms:modified>
</cp:coreProperties>
</file>