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15. A XIX. század főbb eszmerendszerei</w:t>
      </w:r>
    </w:p>
    <w:p>
      <w:pPr>
        <w:pStyle w:val="style0"/>
      </w:pPr>
      <w:r>
        <w:rPr/>
      </w:r>
    </w:p>
    <w:p>
      <w:pPr>
        <w:pStyle w:val="style0"/>
      </w:pPr>
      <w:r>
        <w:rPr/>
        <w:t>-városiasodás, népmozgások</w:t>
      </w:r>
    </w:p>
    <w:p>
      <w:pPr>
        <w:pStyle w:val="style0"/>
      </w:pPr>
      <w:r>
        <w:rPr/>
        <w:t>-ipari forradalom</w:t>
      </w:r>
    </w:p>
    <w:p>
      <w:pPr>
        <w:pStyle w:val="style0"/>
      </w:pPr>
      <w:r>
        <w:rPr/>
        <w:t>-szolgaság felszámolása, átalakuló feudalizmus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Liberalizmus:</w:t>
      </w:r>
    </w:p>
    <w:p>
      <w:pPr>
        <w:pStyle w:val="style0"/>
      </w:pPr>
      <w:r>
        <w:rPr/>
        <w:t>-felvilágosodásban gyökerezik</w:t>
      </w:r>
    </w:p>
    <w:p>
      <w:pPr>
        <w:pStyle w:val="style0"/>
      </w:pPr>
      <w:r>
        <w:rPr/>
        <w:t>-szabadelvűség, polgári szabadságjogok</w:t>
      </w:r>
    </w:p>
    <w:p>
      <w:pPr>
        <w:pStyle w:val="style0"/>
      </w:pPr>
      <w:r>
        <w:rPr/>
        <w:t>-közmegegyezésen alapuló képviseleti demokrácia, jogállam</w:t>
      </w:r>
    </w:p>
    <w:p>
      <w:pPr>
        <w:pStyle w:val="style0"/>
      </w:pPr>
      <w:r>
        <w:rPr/>
        <w:t>-nem szól bele a lakosok életébe és a gazdaságba</w:t>
      </w:r>
    </w:p>
    <w:p>
      <w:pPr>
        <w:pStyle w:val="style0"/>
      </w:pPr>
      <w:r>
        <w:rPr/>
        <w:t>-kapitalizmus</w:t>
      </w:r>
    </w:p>
    <w:p>
      <w:pPr>
        <w:pStyle w:val="style0"/>
      </w:pPr>
      <w:r>
        <w:rPr>
          <w:rStyle w:val="style15"/>
        </w:rPr>
        <w:t>-„minden szabad, ami másnak nem árt”</w:t>
      </w:r>
    </w:p>
    <w:p>
      <w:pPr>
        <w:pStyle w:val="style0"/>
      </w:pPr>
      <w:r>
        <w:rPr>
          <w:rStyle w:val="style15"/>
          <w:b w:val="false"/>
          <w:bCs w:val="false"/>
        </w:rPr>
        <w:t>-forradalmi hullám után, XIX. szd 2. fele, nagypolgárság, értelmiségiek</w:t>
      </w:r>
    </w:p>
    <w:p>
      <w:pPr>
        <w:pStyle w:val="style0"/>
      </w:pPr>
      <w:r>
        <w:rPr>
          <w:rStyle w:val="style15"/>
          <w:b w:val="false"/>
          <w:bCs w:val="false"/>
        </w:rPr>
        <w:t xml:space="preserve">-állami hatalom felbomlásának veszélye 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Nacionalizmus:</w:t>
      </w:r>
    </w:p>
    <w:p>
      <w:pPr>
        <w:pStyle w:val="style0"/>
      </w:pPr>
      <w:r>
        <w:rPr>
          <w:rStyle w:val="style15"/>
          <w:b w:val="false"/>
          <w:bCs w:val="false"/>
        </w:rPr>
        <w:t>-náció, nemzet</w:t>
      </w:r>
    </w:p>
    <w:p>
      <w:pPr>
        <w:pStyle w:val="style0"/>
      </w:pPr>
      <w:r>
        <w:rPr>
          <w:rStyle w:val="style15"/>
          <w:b w:val="false"/>
          <w:bCs w:val="false"/>
        </w:rPr>
        <w:t>-azonos nemzethez tartozás, ápolja a tradíciókat, hagyományokat, nemzeti nyelvet, kultúrát (irodalmat, zenét, stb)</w:t>
      </w:r>
    </w:p>
    <w:p>
      <w:pPr>
        <w:pStyle w:val="style0"/>
      </w:pPr>
      <w:r>
        <w:rPr>
          <w:rStyle w:val="style15"/>
          <w:b w:val="false"/>
          <w:bCs w:val="false"/>
        </w:rPr>
        <w:t>-szimbólumok (címer, kokárda)</w:t>
      </w:r>
    </w:p>
    <w:p>
      <w:pPr>
        <w:pStyle w:val="style0"/>
      </w:pPr>
      <w:r>
        <w:rPr>
          <w:rStyle w:val="style15"/>
          <w:b w:val="false"/>
          <w:bCs w:val="false"/>
        </w:rPr>
        <w:t>-hajlamos más nemzeteket ellenségnek tekinteni</w:t>
      </w:r>
    </w:p>
    <w:p>
      <w:pPr>
        <w:pStyle w:val="style0"/>
      </w:pPr>
      <w:r>
        <w:rPr>
          <w:rStyle w:val="style15"/>
          <w:b w:val="false"/>
          <w:bCs w:val="false"/>
        </w:rPr>
        <w:t>-nemzeti függetlenség kiváltása, nemzetállamok-forradalmak egész Európában</w:t>
      </w:r>
    </w:p>
    <w:p>
      <w:pPr>
        <w:pStyle w:val="style0"/>
      </w:pPr>
      <w:r>
        <w:rPr>
          <w:rStyle w:val="style15"/>
          <w:b w:val="false"/>
          <w:bCs w:val="false"/>
        </w:rPr>
        <w:t>-</w:t>
      </w:r>
      <w:r>
        <w:rPr>
          <w:rStyle w:val="style15"/>
          <w:b w:val="false"/>
          <w:bCs w:val="false"/>
        </w:rPr>
        <w:t>soknemzetiségű államokban feszültség</w:t>
      </w:r>
    </w:p>
    <w:p>
      <w:pPr>
        <w:pStyle w:val="style0"/>
      </w:pPr>
      <w:r>
        <w:rPr>
          <w:rStyle w:val="style15"/>
          <w:b w:val="false"/>
          <w:bCs w:val="false"/>
        </w:rPr>
        <w:t>-gyarmatosítás, szélsőséges oldalágak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Konzervativizmus:</w:t>
      </w:r>
    </w:p>
    <w:p>
      <w:pPr>
        <w:pStyle w:val="style0"/>
      </w:pPr>
      <w:r>
        <w:rPr>
          <w:rStyle w:val="style15"/>
          <w:b w:val="false"/>
          <w:bCs w:val="false"/>
        </w:rPr>
        <w:t>-rend, rendezettség, értékek megőrzése</w:t>
      </w:r>
    </w:p>
    <w:p>
      <w:pPr>
        <w:pStyle w:val="style0"/>
      </w:pPr>
      <w:r>
        <w:rPr>
          <w:rStyle w:val="style15"/>
          <w:b w:val="false"/>
          <w:bCs w:val="false"/>
        </w:rPr>
        <w:t>-tekintély tisztelete, hierarchia, tradíciók</w:t>
      </w:r>
    </w:p>
    <w:p>
      <w:pPr>
        <w:pStyle w:val="style0"/>
      </w:pPr>
      <w:r>
        <w:rPr>
          <w:rStyle w:val="style15"/>
          <w:b w:val="false"/>
          <w:bCs w:val="false"/>
        </w:rPr>
        <w:t>-vallás, család</w:t>
      </w:r>
    </w:p>
    <w:p>
      <w:pPr>
        <w:pStyle w:val="style0"/>
      </w:pPr>
      <w:r>
        <w:rPr>
          <w:rStyle w:val="style15"/>
          <w:b w:val="false"/>
          <w:bCs w:val="false"/>
        </w:rPr>
        <w:t>-veszélye: túl merev, változtatni nem képes, nem toleráns</w:t>
      </w:r>
    </w:p>
    <w:p>
      <w:pPr>
        <w:pStyle w:val="style0"/>
      </w:pPr>
      <w:r>
        <w:rPr>
          <w:rStyle w:val="style15"/>
          <w:b w:val="false"/>
          <w:bCs w:val="false"/>
        </w:rPr>
        <w:t>-régi feudális rendszer fenntartása, majd állami szociálpolitika (K-Európában)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Szocialista irányzatok:</w:t>
      </w:r>
    </w:p>
    <w:p>
      <w:pPr>
        <w:pStyle w:val="style0"/>
      </w:pPr>
      <w:r>
        <w:rPr>
          <w:rStyle w:val="style15"/>
          <w:b w:val="false"/>
          <w:bCs w:val="false"/>
        </w:rPr>
        <w:t>-ipari forradalom kedvezőtlen hatásai, kiszolgáltatottság, létbizonytalanság a munkások közt</w:t>
      </w:r>
    </w:p>
    <w:p>
      <w:pPr>
        <w:pStyle w:val="style0"/>
      </w:pPr>
      <w:r>
        <w:rPr>
          <w:rStyle w:val="style15"/>
          <w:b w:val="false"/>
          <w:bCs w:val="false"/>
        </w:rPr>
        <w:t>-utópisztikus, boldog igazságosságon alapuló társadalom, korlátozza a piacot, növeli az állam szerepét</w:t>
      </w:r>
    </w:p>
    <w:p>
      <w:pPr>
        <w:pStyle w:val="style0"/>
      </w:pPr>
      <w:r>
        <w:rPr>
          <w:rStyle w:val="style15"/>
          <w:b w:val="false"/>
          <w:bCs w:val="false"/>
        </w:rPr>
        <w:t>-Marx és Engels: tudományos szocializmus (Kommunista kiáltvány 1848)</w:t>
      </w:r>
    </w:p>
    <w:p>
      <w:pPr>
        <w:pStyle w:val="style0"/>
      </w:pPr>
      <w:r>
        <w:rPr>
          <w:rStyle w:val="style15"/>
          <w:b w:val="false"/>
          <w:bCs w:val="false"/>
        </w:rPr>
        <w:t>-történelem: osztályharcok, mozgatója a magántulajdon</w:t>
      </w:r>
    </w:p>
    <w:p>
      <w:pPr>
        <w:pStyle w:val="style0"/>
      </w:pPr>
      <w:r>
        <w:rPr>
          <w:rStyle w:val="style15"/>
          <w:b w:val="false"/>
          <w:bCs w:val="false"/>
        </w:rPr>
        <w:t>-burzsoázia a proletariátus ellen, proletárforradalomból kommunizmus, magántulajdon megszüntetése</w:t>
      </w:r>
    </w:p>
    <w:p>
      <w:pPr>
        <w:pStyle w:val="style0"/>
      </w:pPr>
      <w:r>
        <w:rPr>
          <w:rStyle w:val="style15"/>
          <w:b w:val="false"/>
          <w:bCs w:val="false"/>
        </w:rPr>
        <w:t>-később az államra sem lesz szükség</w:t>
      </w:r>
    </w:p>
    <w:p>
      <w:pPr>
        <w:pStyle w:val="style0"/>
      </w:pPr>
      <w:r>
        <w:rPr>
          <w:rStyle w:val="style15"/>
          <w:b w:val="false"/>
          <w:bCs w:val="false"/>
        </w:rPr>
        <w:t>-század utolsó harmadában munkáspártok, -szervezetek, üzemekben</w:t>
      </w:r>
    </w:p>
    <w:p>
      <w:pPr>
        <w:pStyle w:val="style0"/>
      </w:pPr>
      <w:r>
        <w:rPr>
          <w:rStyle w:val="style15"/>
          <w:b w:val="false"/>
          <w:bCs w:val="false"/>
        </w:rPr>
        <w:t>-javuló körülmények–revízió, demokratikus szocializmus megjelenése (vegyes tulajdon, békés átmenet)</w:t>
      </w:r>
    </w:p>
    <w:p>
      <w:pPr>
        <w:pStyle w:val="style0"/>
      </w:pPr>
      <w:r>
        <w:rPr>
          <w:rStyle w:val="style15"/>
          <w:b w:val="false"/>
          <w:bCs w:val="false"/>
        </w:rPr>
        <w:t>-belső ellentétek, Internacionálé, távlati célok: hatalom megszerzése</w:t>
      </w:r>
    </w:p>
    <w:p>
      <w:pPr>
        <w:pStyle w:val="style0"/>
      </w:pPr>
      <w:r>
        <w:rPr>
          <w:rStyle w:val="style15"/>
          <w:b w:val="false"/>
          <w:bCs w:val="false"/>
        </w:rPr>
        <w:t>-Oroszországban Lenin vezetésével 1903-04 munkáspárti győzelem (bolsevik=többség)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Anarchizmus:</w:t>
      </w:r>
    </w:p>
    <w:p>
      <w:pPr>
        <w:pStyle w:val="style0"/>
      </w:pPr>
      <w:r>
        <w:rPr>
          <w:rStyle w:val="style15"/>
          <w:b w:val="false"/>
          <w:bCs w:val="false"/>
        </w:rPr>
        <w:t>-problémák forrása az állam, mely korlátozza a szabadságjogokat</w:t>
      </w:r>
    </w:p>
    <w:p>
      <w:pPr>
        <w:pStyle w:val="style0"/>
      </w:pPr>
      <w:r>
        <w:rPr>
          <w:rStyle w:val="style15"/>
          <w:b w:val="false"/>
          <w:bCs w:val="false"/>
        </w:rPr>
        <w:t>-szocializmus mellett, de elítéli a proletárdiktatúrát</w:t>
      </w:r>
    </w:p>
    <w:p>
      <w:pPr>
        <w:pStyle w:val="style0"/>
      </w:pPr>
      <w:r>
        <w:rPr>
          <w:rStyle w:val="style15"/>
          <w:b w:val="false"/>
          <w:bCs w:val="false"/>
        </w:rPr>
        <w:t>-radikális eszközök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Keresztényszocializmus:</w:t>
      </w:r>
    </w:p>
    <w:p>
      <w:pPr>
        <w:pStyle w:val="style0"/>
      </w:pPr>
      <w:r>
        <w:rPr>
          <w:rStyle w:val="style15"/>
          <w:b w:val="false"/>
          <w:bCs w:val="false"/>
        </w:rPr>
        <w:t>-tudományos tételek összehangolása az egyházzal (XIII. Leó)</w:t>
      </w:r>
    </w:p>
    <w:p>
      <w:pPr>
        <w:pStyle w:val="style0"/>
      </w:pPr>
      <w:r>
        <w:rPr>
          <w:rStyle w:val="style15"/>
          <w:b w:val="false"/>
          <w:bCs w:val="false"/>
        </w:rPr>
        <w:t>-munkások támogatása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-női emancipáció kezdete</w:t>
      </w:r>
    </w:p>
    <w:p>
      <w:pPr>
        <w:pStyle w:val="style0"/>
      </w:pPr>
      <w:r>
        <w:rPr>
          <w:rStyle w:val="style15"/>
          <w:b w:val="false"/>
          <w:bCs w:val="false"/>
        </w:rPr>
        <w:t>-gyermekhalandóság csökken–több szabadidő</w:t>
      </w:r>
    </w:p>
    <w:p>
      <w:pPr>
        <w:pStyle w:val="style0"/>
      </w:pPr>
      <w:r>
        <w:rPr>
          <w:rStyle w:val="style15"/>
          <w:b w:val="false"/>
          <w:bCs w:val="false"/>
        </w:rPr>
        <w:t>-munkába állás, városi életmód, oktatás</w:t>
      </w:r>
    </w:p>
    <w:p>
      <w:pPr>
        <w:pStyle w:val="style0"/>
      </w:pPr>
      <w:r>
        <w:rPr>
          <w:rStyle w:val="style15"/>
          <w:b w:val="false"/>
          <w:bCs w:val="false"/>
        </w:rPr>
        <w:t>-követeli az alárendeltság megszűnését, szavazati jogot (szüfrazsettek)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Szociáldarwinizmus:</w:t>
      </w:r>
    </w:p>
    <w:p>
      <w:pPr>
        <w:pStyle w:val="style0"/>
      </w:pPr>
      <w:r>
        <w:rPr>
          <w:rStyle w:val="style15"/>
          <w:b w:val="false"/>
          <w:bCs w:val="false"/>
        </w:rPr>
        <w:t>-evolúció, természetes kiválasztódás a társadalomban, küzdelem a létért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Pozitivizmus:</w:t>
      </w:r>
    </w:p>
    <w:p>
      <w:pPr>
        <w:pStyle w:val="style0"/>
      </w:pPr>
      <w:r>
        <w:rPr>
          <w:rStyle w:val="style15"/>
          <w:b w:val="false"/>
          <w:bCs w:val="false"/>
        </w:rPr>
        <w:t>-fejlődés jobb világot teremt</w:t>
      </w:r>
    </w:p>
    <w:p>
      <w:pPr>
        <w:pStyle w:val="style0"/>
      </w:pPr>
      <w:r>
        <w:rPr>
          <w:rStyle w:val="style15"/>
          <w:b w:val="false"/>
          <w:bCs w:val="false"/>
        </w:rPr>
        <w:t>-csak tények összegyűjtése, szerintük nincs objektív nézőpont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Irracionalizmus:</w:t>
      </w:r>
    </w:p>
    <w:p>
      <w:pPr>
        <w:pStyle w:val="style0"/>
      </w:pPr>
      <w:r>
        <w:rPr>
          <w:rStyle w:val="style15"/>
          <w:b w:val="false"/>
          <w:bCs w:val="false"/>
        </w:rPr>
        <w:t>-világot egy vak, irracionális akarat irányítja, emberi élet lényege a negatív érzések, öngyilkosság, részvét</w:t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5"/>
          <w:b w:val="false"/>
          <w:bCs w:val="false"/>
        </w:rPr>
        <w:t>Nitzsche-Isten meghalt, szolgaerkölcs</w:t>
      </w:r>
    </w:p>
    <w:p>
      <w:pPr>
        <w:pStyle w:val="style0"/>
      </w:pPr>
      <w:r>
        <w:rPr>
          <w:rStyle w:val="style15"/>
          <w:b w:val="false"/>
          <w:bCs w:val="false"/>
        </w:rPr>
        <w:t>Freud eredményei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Lucida Sans" w:eastAsia="SimSun" w:hAnsi="Times New Roman"/>
      <w:color w:val="auto"/>
      <w:sz w:val="24"/>
      <w:szCs w:val="24"/>
      <w:lang w:bidi="hi-IN" w:eastAsia="zh-CN" w:val="hu-HU"/>
    </w:rPr>
  </w:style>
  <w:style w:styleId="style15" w:type="character">
    <w:name w:val="Strong Emphasis"/>
    <w:next w:val="style15"/>
    <w:rPr>
      <w:b/>
      <w:bCs/>
    </w:rPr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Lucida Sans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1285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2017-03-09T20:36:46.77Z</dcterms:created>
  <dcterms:modified xsi:type="dcterms:W3CDTF">2017-03-09T21:29:08.52Z</dcterms:modified>
  <cp:revision>2</cp:revision>
</cp:coreProperties>
</file>